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55" w:rsidRPr="00F77B44" w:rsidRDefault="00582155" w:rsidP="00582155">
      <w:pPr>
        <w:spacing w:line="276" w:lineRule="auto"/>
        <w:ind w:left="360"/>
        <w:jc w:val="both"/>
        <w:rPr>
          <w:rFonts w:ascii="Arial" w:hAnsi="Arial" w:cs="Arial"/>
          <w:sz w:val="24"/>
          <w:szCs w:val="24"/>
        </w:rPr>
      </w:pP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FACULTADES DE LA DIRECCIÓN DE ÁREA DE LA SUBSECRETARÍA DE COORDINACIÓN, ENLACE Y ATENCIÓN DE ORGANIZACIONES SOCIALES</w:t>
      </w:r>
    </w:p>
    <w:p w:rsidR="00582155" w:rsidRPr="00F77B44" w:rsidRDefault="00582155" w:rsidP="00582155">
      <w:pPr>
        <w:spacing w:line="276" w:lineRule="auto"/>
        <w:jc w:val="both"/>
        <w:rPr>
          <w:rFonts w:ascii="Arial" w:hAnsi="Arial" w:cs="Arial"/>
          <w:b/>
          <w:sz w:val="24"/>
          <w:szCs w:val="24"/>
        </w:rPr>
      </w:pP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REGLAMENTO INTERIOR DE LA SECRETARÍA GENERAL DE GOBIERNO</w:t>
      </w: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Capítulo VII</w:t>
      </w: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 xml:space="preserve"> De las atribuciones genéricas de los Directores Generales y de Área</w:t>
      </w: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 xml:space="preserve"> Artículo 19. </w:t>
      </w:r>
      <w:r w:rsidRPr="00F77B44">
        <w:rPr>
          <w:rFonts w:ascii="Arial" w:hAnsi="Arial" w:cs="Arial"/>
          <w:sz w:val="24"/>
          <w:szCs w:val="24"/>
        </w:rPr>
        <w:t xml:space="preserve">Al frente de las Direcciones Generales habrá un Director General, y de las Direcciones de Áreas, habrá un Director, quienes se auxiliarán de los Subdirectores, Jefes de Departamento y demás servidores públicos que requieran las necesidades del servicio, de acuerdo a la organización interna aprobada por el Secretario y al presupuesto de egresos correspondiente. </w:t>
      </w:r>
    </w:p>
    <w:p w:rsidR="00582155" w:rsidRPr="00F77B44" w:rsidRDefault="00582155" w:rsidP="00582155">
      <w:pPr>
        <w:spacing w:line="276" w:lineRule="auto"/>
        <w:jc w:val="both"/>
        <w:rPr>
          <w:rFonts w:ascii="Arial" w:hAnsi="Arial" w:cs="Arial"/>
          <w:sz w:val="24"/>
          <w:szCs w:val="24"/>
        </w:rPr>
      </w:pPr>
      <w:r w:rsidRPr="00F77B44">
        <w:rPr>
          <w:rFonts w:ascii="Arial" w:hAnsi="Arial" w:cs="Arial"/>
          <w:b/>
          <w:sz w:val="24"/>
          <w:szCs w:val="24"/>
        </w:rPr>
        <w:t>Artículo 20.</w:t>
      </w:r>
      <w:r w:rsidRPr="00F77B44">
        <w:rPr>
          <w:rFonts w:ascii="Arial" w:hAnsi="Arial" w:cs="Arial"/>
          <w:sz w:val="24"/>
          <w:szCs w:val="24"/>
        </w:rPr>
        <w:t xml:space="preserve"> Corresponde a los titulares de las Direcciones Generales, Direcciones de Área y demás unidades administrativas de la Secretaría, el ejercicio de las atribuciones genéricas siguientes: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Auxiliar a sus superiores dentro de la esfera de su competencia;</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 Someter a la aprobación de su superior jerárquico los proyectos, programas y acciones a desarrollar por la Dirección General y de Área o de la unidad administrativa a su cargo;</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 Planear, programar, organizar, dirigir, controlar y evaluar el desempeño de las funciones de las unidades a su cargo;</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 Formular el anteproyecto de presupuesto anual de egresos que correspondan al área de su competencia, en coordinación con la Delegación Administrativa y de acuerdo con las normas, procedimientos, lineamientos y criterios indicados por la Secretaría de Finanzas y Administración;</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 Acordar con su superior inmediato la solución de los asuntos cuya tramitación corresponda a la unidad administrativa a su cargo;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 Formular los dictámenes, opiniones e informes que les sean solicitados por el superior inmediato;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Proponer a la superioridad al personal de nuevo ingreso, licencias, promoción, remoción y cese del personal de la unidad administrativa a su cargo, con la intervención de la Dirección General de Asuntos Jurídicos y la Delegación Administrativa, la primera sólo en cuanto al cese de personal;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Proponer al superior inmediato los acuerdos de coordinación con los gobiernos federal, de otras entidades federativas y de los municipios, así </w:t>
      </w:r>
      <w:r w:rsidRPr="00F77B44">
        <w:rPr>
          <w:rFonts w:ascii="Arial" w:hAnsi="Arial" w:cs="Arial"/>
          <w:sz w:val="24"/>
          <w:szCs w:val="24"/>
        </w:rPr>
        <w:lastRenderedPageBreak/>
        <w:t>como los convenios o acuerdos de colaboración, coordinación, concertación o inducción que procedan con otras dependencias, entidades, organizaciones o instituciones diversas que propicien el mejor desarrollo de sus funciones;</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Presidir, coordinar y participar en las Comisiones, Consejos y Comités que le encomienden el Secretario o su superior inmediato y, en su caso, designar suplente, informando de las actividades que se realicen en dichos órganos colegiados;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Proporcionar, previo acuerdo del Subsecretario que corresponda, la información, datos o la cooperación técnico administrativa que le sean requeridas por otras dependencias del Poder Ejecutivo del Estado, conforme a las políticas establecidas;</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Elaborar y proponer al Subsecretario los proyectos de leyes, reglamentos, decretos, acuerdos y órdenes, con la participación de la Dirección General de Asuntos Jurídicos;</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Proponer a su superior jerárquico las funciones a desconcentrar y las acciones para la modernización administrativa y simplificación de procedimientos administrativos;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Planear y normar los programas y aspectos técnicos de servicios que se descentralicen y funciones que se desconcentren en su área, en coordinación con las unidades administrativas competentes;</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Asesorar y apoyar técnicamente, en asuntos de su competencia, a las otras unidades administrativas de la Secretaría;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Firmar y notificar los acuerdos de trámite, así como las resoluciones o acuerdos de las autoridades superiores y aquellos que se emitan con fundamento en las facultades que les correspondan, para ello nombrarán al personal que desempeñará las funciones de notificador;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Formular los proyectos de programas anuales de actividades que le correspondan, así como los manuales de organización, de procedimientos y de servicios al público, para el trámite conducente;</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Gestionar los recursos que le sean necesarios para el eficaz desarrollo de sus funciones, atendiendo los lineamientos fijados por la Delegación Administrativa, controlando que los gastos de su unidad administrativa no excedan de lo autorizado;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Promover la capacitación, adiestramiento y desarrollo de su personal, en los términos que disponga la Secretaría de Finanzas y Administración;</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Proponer al superior inmediato la modificación administrativa, reorganización, fusión o desaparición de las áreas a su cargo con la intervención de las unidades administrativas competentes y de la Contraloría General del Estado;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lastRenderedPageBreak/>
        <w:t xml:space="preserve"> Recibir en acuerdo a los servidores públicos subalternos y en audiencia al público que lo solicite;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Autorizar por escrito y de acuerdo con su superior jerárquico, atendiendo a las necesidades del servicio, a los servidores públicos subalternos para que, previo registro de dicha autorización en la Dirección General de Asuntos Jurídicos, firmen documentación de trámite relacionada con los asuntos que le competen a la unidad administrativa a su cargo;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Cumplir y hacer cumplir la Ley de Responsabilidades de los Servidores Públicos, en el ámbito de su competencia;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 xml:space="preserve">Rendir por escrito los informes diarios, semanal, mensual y anual de las actividades realizadas por la unidad administrativa a su cargo, así como los requeridos eventualmente; </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Establecer y operar un sistema de seguimiento y evaluación de los programas federales relacionados con los asuntos de su competencia, conforme a lo que las leyes y acuerdos de coordinación establezcan, en congruencia con el Comité de Planeación para el Desarrollo del Estado; y</w:t>
      </w:r>
    </w:p>
    <w:p w:rsidR="00582155" w:rsidRPr="00F77B44" w:rsidRDefault="00582155" w:rsidP="00582155">
      <w:pPr>
        <w:pStyle w:val="Prrafodelista"/>
        <w:numPr>
          <w:ilvl w:val="0"/>
          <w:numId w:val="1"/>
        </w:numPr>
        <w:spacing w:line="276" w:lineRule="auto"/>
        <w:jc w:val="both"/>
        <w:rPr>
          <w:rFonts w:ascii="Arial" w:hAnsi="Arial" w:cs="Arial"/>
          <w:sz w:val="24"/>
          <w:szCs w:val="24"/>
        </w:rPr>
      </w:pPr>
      <w:r w:rsidRPr="00F77B44">
        <w:rPr>
          <w:rFonts w:ascii="Arial" w:hAnsi="Arial" w:cs="Arial"/>
          <w:sz w:val="24"/>
          <w:szCs w:val="24"/>
        </w:rPr>
        <w:t>Despachar los asuntos y ejercer las facultades que le señale las demás disposiciones legales y administrativas, así como aquéllas que le confieran los superiores jerárquicos.</w:t>
      </w:r>
    </w:p>
    <w:p w:rsidR="00582155" w:rsidRPr="00F77B44" w:rsidRDefault="00582155" w:rsidP="00582155">
      <w:pPr>
        <w:pStyle w:val="Prrafodelista"/>
        <w:spacing w:line="276" w:lineRule="auto"/>
        <w:ind w:left="1080"/>
        <w:jc w:val="both"/>
        <w:rPr>
          <w:rFonts w:ascii="Arial" w:hAnsi="Arial" w:cs="Arial"/>
          <w:sz w:val="24"/>
          <w:szCs w:val="24"/>
        </w:rPr>
      </w:pPr>
    </w:p>
    <w:p w:rsidR="00582155" w:rsidRPr="00F77B44" w:rsidRDefault="00582155" w:rsidP="00582155">
      <w:pPr>
        <w:pStyle w:val="Prrafodelista"/>
        <w:spacing w:line="276" w:lineRule="auto"/>
        <w:ind w:left="1080"/>
        <w:jc w:val="both"/>
        <w:rPr>
          <w:rFonts w:ascii="Arial" w:hAnsi="Arial" w:cs="Arial"/>
          <w:sz w:val="24"/>
          <w:szCs w:val="24"/>
        </w:rPr>
      </w:pP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 xml:space="preserve">Capítulo X </w:t>
      </w:r>
    </w:p>
    <w:p w:rsidR="00582155" w:rsidRPr="00F77B44" w:rsidRDefault="00582155" w:rsidP="00582155">
      <w:pPr>
        <w:spacing w:line="276" w:lineRule="auto"/>
        <w:jc w:val="both"/>
        <w:rPr>
          <w:rFonts w:ascii="Arial" w:hAnsi="Arial" w:cs="Arial"/>
          <w:b/>
          <w:sz w:val="24"/>
          <w:szCs w:val="24"/>
        </w:rPr>
      </w:pPr>
      <w:r w:rsidRPr="00F77B44">
        <w:rPr>
          <w:rFonts w:ascii="Arial" w:hAnsi="Arial" w:cs="Arial"/>
          <w:b/>
          <w:sz w:val="24"/>
          <w:szCs w:val="24"/>
        </w:rPr>
        <w:t>De las atribuciones específicas de la Dirección de Área de la Subsecretaría de Coordinación, Enlace y Atención de Organizaciones Sociales.</w:t>
      </w:r>
    </w:p>
    <w:p w:rsidR="00582155" w:rsidRPr="00F77B44" w:rsidRDefault="00582155" w:rsidP="00582155">
      <w:pPr>
        <w:spacing w:line="276" w:lineRule="auto"/>
        <w:jc w:val="both"/>
        <w:rPr>
          <w:rFonts w:ascii="Arial" w:hAnsi="Arial" w:cs="Arial"/>
          <w:sz w:val="24"/>
          <w:szCs w:val="24"/>
        </w:rPr>
      </w:pPr>
      <w:r w:rsidRPr="00F77B44">
        <w:rPr>
          <w:rFonts w:ascii="Arial" w:hAnsi="Arial" w:cs="Arial"/>
          <w:b/>
          <w:sz w:val="24"/>
          <w:szCs w:val="24"/>
        </w:rPr>
        <w:t xml:space="preserve">Artículo 29. </w:t>
      </w:r>
      <w:r w:rsidRPr="00F77B44">
        <w:rPr>
          <w:rFonts w:ascii="Arial" w:hAnsi="Arial" w:cs="Arial"/>
          <w:sz w:val="24"/>
          <w:szCs w:val="24"/>
        </w:rPr>
        <w:t>La Dirección de Atención de Organizaciones Políticas y Sociales, tendrá las atribuciones específicas siguientes:</w:t>
      </w:r>
    </w:p>
    <w:p w:rsidR="00582155" w:rsidRPr="00F77B44" w:rsidRDefault="00582155" w:rsidP="00582155">
      <w:pPr>
        <w:spacing w:line="276" w:lineRule="auto"/>
        <w:jc w:val="both"/>
        <w:rPr>
          <w:rFonts w:ascii="Arial" w:hAnsi="Arial" w:cs="Arial"/>
          <w:sz w:val="24"/>
          <w:szCs w:val="24"/>
        </w:rPr>
      </w:pPr>
      <w:r w:rsidRPr="00F77B44">
        <w:rPr>
          <w:rFonts w:ascii="Arial" w:hAnsi="Arial" w:cs="Arial"/>
          <w:sz w:val="24"/>
          <w:szCs w:val="24"/>
        </w:rPr>
        <w:t>Recibir y dar atención a las diversas organizaciones sociales, partidos políticos y ciudadanía en general;</w:t>
      </w:r>
    </w:p>
    <w:p w:rsidR="00582155" w:rsidRPr="00F77B44" w:rsidRDefault="00582155" w:rsidP="00582155">
      <w:pPr>
        <w:pStyle w:val="Prrafodelista"/>
        <w:numPr>
          <w:ilvl w:val="0"/>
          <w:numId w:val="2"/>
        </w:numPr>
        <w:spacing w:line="276" w:lineRule="auto"/>
        <w:jc w:val="both"/>
        <w:rPr>
          <w:rFonts w:ascii="Arial" w:hAnsi="Arial" w:cs="Arial"/>
          <w:sz w:val="24"/>
          <w:szCs w:val="24"/>
        </w:rPr>
      </w:pPr>
      <w:r w:rsidRPr="00F77B44">
        <w:rPr>
          <w:rFonts w:ascii="Arial" w:hAnsi="Arial" w:cs="Arial"/>
          <w:sz w:val="24"/>
          <w:szCs w:val="24"/>
        </w:rPr>
        <w:t>Sistematizar las demandas que presentan ante la Subsecretaría y turnarlas a las dependencias correspondientes, con la finalidad de darles el debido seguimiento para su cumplimiento;</w:t>
      </w:r>
    </w:p>
    <w:p w:rsidR="00582155" w:rsidRPr="00F77B44" w:rsidRDefault="00582155" w:rsidP="00582155">
      <w:pPr>
        <w:pStyle w:val="Prrafodelista"/>
        <w:numPr>
          <w:ilvl w:val="0"/>
          <w:numId w:val="2"/>
        </w:numPr>
        <w:spacing w:line="276" w:lineRule="auto"/>
        <w:jc w:val="both"/>
        <w:rPr>
          <w:rFonts w:ascii="Arial" w:hAnsi="Arial" w:cs="Arial"/>
          <w:sz w:val="24"/>
          <w:szCs w:val="24"/>
        </w:rPr>
      </w:pPr>
      <w:r w:rsidRPr="00F77B44">
        <w:rPr>
          <w:rFonts w:ascii="Arial" w:hAnsi="Arial" w:cs="Arial"/>
          <w:sz w:val="24"/>
          <w:szCs w:val="24"/>
        </w:rPr>
        <w:t xml:space="preserve">Realizar mesas de trabajo con las diversas dependencias municipales, estatales y federales con las organizaciones sociales y ciudadanía en general, para establecer acuerdos respecto a las solicitudes que presentan ante la Subsecretaría; </w:t>
      </w:r>
    </w:p>
    <w:p w:rsidR="00582155" w:rsidRPr="00F77B44" w:rsidRDefault="00582155" w:rsidP="00582155">
      <w:pPr>
        <w:pStyle w:val="Prrafodelista"/>
        <w:numPr>
          <w:ilvl w:val="0"/>
          <w:numId w:val="2"/>
        </w:numPr>
        <w:spacing w:line="276" w:lineRule="auto"/>
        <w:jc w:val="both"/>
        <w:rPr>
          <w:rFonts w:ascii="Arial" w:hAnsi="Arial" w:cs="Arial"/>
          <w:sz w:val="24"/>
          <w:szCs w:val="24"/>
        </w:rPr>
      </w:pPr>
      <w:r w:rsidRPr="00F77B44">
        <w:rPr>
          <w:rFonts w:ascii="Arial" w:hAnsi="Arial" w:cs="Arial"/>
          <w:sz w:val="24"/>
          <w:szCs w:val="24"/>
        </w:rPr>
        <w:lastRenderedPageBreak/>
        <w:t>Llevar el control de todas y cada una de las solicitudes que se realizan en las dependencias, con la finalidad de que informen en tiempo y forma las respuestas;</w:t>
      </w:r>
    </w:p>
    <w:p w:rsidR="00582155" w:rsidRPr="00F77B44" w:rsidRDefault="00582155" w:rsidP="00582155">
      <w:pPr>
        <w:pStyle w:val="Prrafodelista"/>
        <w:numPr>
          <w:ilvl w:val="0"/>
          <w:numId w:val="2"/>
        </w:numPr>
        <w:spacing w:line="276" w:lineRule="auto"/>
        <w:jc w:val="both"/>
        <w:rPr>
          <w:rFonts w:ascii="Arial" w:hAnsi="Arial" w:cs="Arial"/>
          <w:sz w:val="24"/>
          <w:szCs w:val="24"/>
        </w:rPr>
      </w:pPr>
      <w:r w:rsidRPr="00F77B44">
        <w:rPr>
          <w:rFonts w:ascii="Arial" w:hAnsi="Arial" w:cs="Arial"/>
          <w:sz w:val="24"/>
          <w:szCs w:val="24"/>
        </w:rPr>
        <w:t>Dar seguimiento a los acuerdos tomados en las mesas de trabajo;</w:t>
      </w:r>
    </w:p>
    <w:p w:rsidR="00582155" w:rsidRPr="00F77B44" w:rsidRDefault="00582155" w:rsidP="00582155">
      <w:pPr>
        <w:pStyle w:val="Prrafodelista"/>
        <w:numPr>
          <w:ilvl w:val="0"/>
          <w:numId w:val="2"/>
        </w:numPr>
        <w:spacing w:line="276" w:lineRule="auto"/>
        <w:jc w:val="both"/>
        <w:rPr>
          <w:rFonts w:ascii="Arial" w:hAnsi="Arial" w:cs="Arial"/>
          <w:sz w:val="24"/>
          <w:szCs w:val="24"/>
        </w:rPr>
      </w:pPr>
      <w:r w:rsidRPr="00F77B44">
        <w:rPr>
          <w:rFonts w:ascii="Arial" w:hAnsi="Arial" w:cs="Arial"/>
          <w:sz w:val="24"/>
          <w:szCs w:val="24"/>
        </w:rPr>
        <w:t xml:space="preserve"> Integrar el directorio de organizaciones políticas y sociales del Estado; y</w:t>
      </w:r>
    </w:p>
    <w:p w:rsidR="00907BF6" w:rsidRDefault="00582155" w:rsidP="00582155">
      <w:r w:rsidRPr="00F77B44">
        <w:rPr>
          <w:rFonts w:ascii="Arial" w:hAnsi="Arial" w:cs="Arial"/>
          <w:sz w:val="24"/>
          <w:szCs w:val="24"/>
        </w:rPr>
        <w:t>Las demás que le señalen otras disposiciones legales o administrativas, así como aquéllas que le confieran los superiores jerárquicos</w:t>
      </w:r>
      <w:bookmarkStart w:id="0" w:name="_GoBack"/>
      <w:bookmarkEnd w:id="0"/>
    </w:p>
    <w:sectPr w:rsidR="00907B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E0A86"/>
    <w:multiLevelType w:val="hybridMultilevel"/>
    <w:tmpl w:val="4C7240C4"/>
    <w:lvl w:ilvl="0" w:tplc="F3EEA9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B61D80"/>
    <w:multiLevelType w:val="hybridMultilevel"/>
    <w:tmpl w:val="DAC8DCD0"/>
    <w:lvl w:ilvl="0" w:tplc="AC327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5"/>
    <w:rsid w:val="00582155"/>
    <w:rsid w:val="00907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DEF3-8F0F-423C-A593-6258AB6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5942</Characters>
  <Application>Microsoft Office Word</Application>
  <DocSecurity>0</DocSecurity>
  <Lines>49</Lines>
  <Paragraphs>14</Paragraphs>
  <ScaleCrop>false</ScaleCrop>
  <Company>Hewlett-Packard</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Ulises Vazquez Huerta</dc:creator>
  <cp:keywords/>
  <dc:description/>
  <cp:lastModifiedBy>C. Ulises Vazquez Huerta</cp:lastModifiedBy>
  <cp:revision>1</cp:revision>
  <dcterms:created xsi:type="dcterms:W3CDTF">2016-10-24T16:11:00Z</dcterms:created>
  <dcterms:modified xsi:type="dcterms:W3CDTF">2016-10-24T16:14:00Z</dcterms:modified>
</cp:coreProperties>
</file>